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FB1B7" w14:textId="03510493" w:rsidR="002F1DD7" w:rsidRDefault="006E5EC6" w:rsidP="002F1DD7">
      <w:pPr>
        <w:pStyle w:val="NormalWeb"/>
        <w:spacing w:before="0" w:beforeAutospacing="0" w:after="0" w:afterAutospacing="0" w:line="480" w:lineRule="auto"/>
        <w:contextualSpacing/>
        <w:jc w:val="center"/>
        <w:rPr>
          <w:color w:val="0E101A"/>
        </w:rPr>
      </w:pPr>
      <w:r>
        <w:rPr>
          <w:color w:val="0E101A"/>
        </w:rPr>
        <w:t xml:space="preserve"> </w:t>
      </w:r>
    </w:p>
    <w:p w14:paraId="334185FC" w14:textId="77777777" w:rsidR="002F1DD7" w:rsidRDefault="002F1DD7" w:rsidP="002F1DD7">
      <w:pPr>
        <w:pStyle w:val="NormalWeb"/>
        <w:spacing w:before="0" w:beforeAutospacing="0" w:after="0" w:afterAutospacing="0" w:line="480" w:lineRule="auto"/>
        <w:contextualSpacing/>
        <w:jc w:val="center"/>
        <w:rPr>
          <w:color w:val="0E101A"/>
        </w:rPr>
      </w:pPr>
    </w:p>
    <w:p w14:paraId="73BDD97A" w14:textId="77777777" w:rsidR="002F1DD7" w:rsidRDefault="002F1DD7" w:rsidP="002F1DD7">
      <w:pPr>
        <w:pStyle w:val="NormalWeb"/>
        <w:spacing w:before="0" w:beforeAutospacing="0" w:after="0" w:afterAutospacing="0" w:line="480" w:lineRule="auto"/>
        <w:contextualSpacing/>
        <w:jc w:val="center"/>
        <w:rPr>
          <w:color w:val="0E101A"/>
        </w:rPr>
      </w:pPr>
    </w:p>
    <w:p w14:paraId="554D21B8" w14:textId="77777777" w:rsidR="002F1DD7" w:rsidRDefault="002F1DD7" w:rsidP="002F1DD7">
      <w:pPr>
        <w:pStyle w:val="NormalWeb"/>
        <w:spacing w:before="0" w:beforeAutospacing="0" w:after="0" w:afterAutospacing="0" w:line="480" w:lineRule="auto"/>
        <w:contextualSpacing/>
        <w:jc w:val="center"/>
        <w:rPr>
          <w:color w:val="0E101A"/>
        </w:rPr>
      </w:pPr>
    </w:p>
    <w:p w14:paraId="0B136830" w14:textId="77777777" w:rsidR="002F1DD7" w:rsidRDefault="002F1DD7" w:rsidP="002F1DD7">
      <w:pPr>
        <w:pStyle w:val="NormalWeb"/>
        <w:spacing w:before="0" w:beforeAutospacing="0" w:after="0" w:afterAutospacing="0" w:line="480" w:lineRule="auto"/>
        <w:contextualSpacing/>
        <w:jc w:val="center"/>
        <w:rPr>
          <w:color w:val="0E101A"/>
        </w:rPr>
      </w:pPr>
    </w:p>
    <w:p w14:paraId="0290B2D6" w14:textId="77777777" w:rsidR="002F1DD7" w:rsidRDefault="002F1DD7" w:rsidP="002F1DD7">
      <w:pPr>
        <w:pStyle w:val="NormalWeb"/>
        <w:spacing w:before="0" w:beforeAutospacing="0" w:after="0" w:afterAutospacing="0" w:line="480" w:lineRule="auto"/>
        <w:contextualSpacing/>
        <w:jc w:val="center"/>
        <w:rPr>
          <w:color w:val="0E101A"/>
        </w:rPr>
      </w:pPr>
    </w:p>
    <w:p w14:paraId="04297478" w14:textId="77777777" w:rsidR="002F1DD7" w:rsidRDefault="002F1DD7" w:rsidP="002F1DD7">
      <w:pPr>
        <w:pStyle w:val="NormalWeb"/>
        <w:spacing w:before="0" w:beforeAutospacing="0" w:after="0" w:afterAutospacing="0" w:line="480" w:lineRule="auto"/>
        <w:contextualSpacing/>
        <w:jc w:val="center"/>
        <w:rPr>
          <w:color w:val="0E101A"/>
        </w:rPr>
      </w:pPr>
    </w:p>
    <w:p w14:paraId="7589A290" w14:textId="77777777" w:rsidR="002F1DD7" w:rsidRDefault="002F1DD7" w:rsidP="006E5EC6">
      <w:pPr>
        <w:pStyle w:val="NormalWeb"/>
        <w:spacing w:before="0" w:beforeAutospacing="0" w:after="0" w:afterAutospacing="0" w:line="480" w:lineRule="auto"/>
        <w:contextualSpacing/>
        <w:rPr>
          <w:color w:val="0E101A"/>
        </w:rPr>
      </w:pPr>
    </w:p>
    <w:p w14:paraId="5D1BC6A5" w14:textId="0E408A93" w:rsidR="002F1DD7" w:rsidRPr="006E5EC6" w:rsidRDefault="002F1DD7" w:rsidP="006E5EC6">
      <w:pPr>
        <w:pStyle w:val="NormalWeb"/>
        <w:spacing w:before="0" w:beforeAutospacing="0" w:after="0" w:afterAutospacing="0" w:line="480" w:lineRule="auto"/>
        <w:contextualSpacing/>
        <w:jc w:val="center"/>
        <w:rPr>
          <w:b/>
          <w:color w:val="0E101A"/>
        </w:rPr>
      </w:pPr>
      <w:r w:rsidRPr="002F1DD7">
        <w:rPr>
          <w:b/>
          <w:color w:val="0E101A"/>
        </w:rPr>
        <w:t>Report</w:t>
      </w:r>
    </w:p>
    <w:p w14:paraId="0DA09ABC" w14:textId="5563DCD3" w:rsidR="002F1DD7" w:rsidRDefault="002F1DD7" w:rsidP="002F1DD7">
      <w:pPr>
        <w:pStyle w:val="NormalWeb"/>
        <w:spacing w:before="0" w:beforeAutospacing="0" w:after="0" w:afterAutospacing="0" w:line="480" w:lineRule="auto"/>
        <w:contextualSpacing/>
        <w:jc w:val="center"/>
        <w:rPr>
          <w:color w:val="0E101A"/>
        </w:rPr>
      </w:pPr>
      <w:r>
        <w:rPr>
          <w:color w:val="0E101A"/>
        </w:rPr>
        <w:t>Student’s Name</w:t>
      </w:r>
    </w:p>
    <w:p w14:paraId="731B5E7F" w14:textId="56A83686" w:rsidR="006E5EC6" w:rsidRDefault="006E5EC6" w:rsidP="002F1DD7">
      <w:pPr>
        <w:pStyle w:val="NormalWeb"/>
        <w:spacing w:before="0" w:beforeAutospacing="0" w:after="0" w:afterAutospacing="0" w:line="480" w:lineRule="auto"/>
        <w:contextualSpacing/>
        <w:jc w:val="center"/>
        <w:rPr>
          <w:color w:val="0E101A"/>
        </w:rPr>
      </w:pPr>
      <w:r>
        <w:rPr>
          <w:color w:val="0E101A"/>
        </w:rPr>
        <w:t>Institution Affiliation</w:t>
      </w:r>
    </w:p>
    <w:p w14:paraId="655CDC43" w14:textId="77777777" w:rsidR="002F1DD7" w:rsidRDefault="002F1DD7" w:rsidP="002F1DD7">
      <w:pPr>
        <w:pStyle w:val="NormalWeb"/>
        <w:spacing w:before="0" w:beforeAutospacing="0" w:after="0" w:afterAutospacing="0" w:line="480" w:lineRule="auto"/>
        <w:contextualSpacing/>
        <w:jc w:val="center"/>
        <w:rPr>
          <w:color w:val="0E101A"/>
        </w:rPr>
      </w:pPr>
      <w:r>
        <w:rPr>
          <w:color w:val="0E101A"/>
        </w:rPr>
        <w:t>Professor’s Name</w:t>
      </w:r>
    </w:p>
    <w:p w14:paraId="367AD87F" w14:textId="7BC1D060" w:rsidR="002F1DD7" w:rsidRDefault="002F1DD7" w:rsidP="002F1DD7">
      <w:pPr>
        <w:pStyle w:val="NormalWeb"/>
        <w:spacing w:before="0" w:beforeAutospacing="0" w:after="0" w:afterAutospacing="0" w:line="480" w:lineRule="auto"/>
        <w:contextualSpacing/>
        <w:jc w:val="center"/>
        <w:rPr>
          <w:color w:val="0E101A"/>
        </w:rPr>
      </w:pPr>
      <w:r>
        <w:rPr>
          <w:color w:val="0E101A"/>
        </w:rPr>
        <w:t>Cours</w:t>
      </w:r>
      <w:r w:rsidR="006E5EC6">
        <w:rPr>
          <w:color w:val="0E101A"/>
        </w:rPr>
        <w:t>e</w:t>
      </w:r>
    </w:p>
    <w:p w14:paraId="21D05808" w14:textId="77777777" w:rsidR="002F1DD7" w:rsidRDefault="002F1DD7" w:rsidP="002F1DD7">
      <w:pPr>
        <w:pStyle w:val="NormalWeb"/>
        <w:spacing w:before="0" w:beforeAutospacing="0" w:after="0" w:afterAutospacing="0" w:line="480" w:lineRule="auto"/>
        <w:contextualSpacing/>
        <w:jc w:val="center"/>
        <w:rPr>
          <w:color w:val="0E101A"/>
        </w:rPr>
      </w:pPr>
      <w:r>
        <w:rPr>
          <w:color w:val="0E101A"/>
        </w:rPr>
        <w:t>Date</w:t>
      </w:r>
    </w:p>
    <w:p w14:paraId="50CDE0DB" w14:textId="77777777" w:rsidR="002F1DD7" w:rsidRDefault="002F1DD7" w:rsidP="002F1DD7">
      <w:pPr>
        <w:pStyle w:val="NormalWeb"/>
        <w:spacing w:before="0" w:beforeAutospacing="0" w:after="0" w:afterAutospacing="0" w:line="480" w:lineRule="auto"/>
        <w:contextualSpacing/>
        <w:rPr>
          <w:color w:val="0E101A"/>
        </w:rPr>
      </w:pPr>
    </w:p>
    <w:p w14:paraId="05380302" w14:textId="77777777" w:rsidR="002F1DD7" w:rsidRDefault="002F1DD7" w:rsidP="002F1DD7">
      <w:pPr>
        <w:pStyle w:val="NormalWeb"/>
        <w:spacing w:before="0" w:beforeAutospacing="0" w:after="0" w:afterAutospacing="0" w:line="480" w:lineRule="auto"/>
        <w:contextualSpacing/>
        <w:rPr>
          <w:color w:val="0E101A"/>
        </w:rPr>
      </w:pPr>
      <w:r>
        <w:rPr>
          <w:color w:val="0E101A"/>
        </w:rPr>
        <w:t> </w:t>
      </w:r>
    </w:p>
    <w:p w14:paraId="50D82836" w14:textId="77777777" w:rsidR="002F1DD7" w:rsidRDefault="002F1DD7" w:rsidP="002F1DD7">
      <w:pPr>
        <w:pStyle w:val="NormalWeb"/>
        <w:spacing w:before="0" w:beforeAutospacing="0" w:after="0" w:afterAutospacing="0" w:line="480" w:lineRule="auto"/>
        <w:contextualSpacing/>
        <w:rPr>
          <w:color w:val="0E101A"/>
        </w:rPr>
      </w:pPr>
    </w:p>
    <w:p w14:paraId="0F8B7A35" w14:textId="77777777" w:rsidR="002F1DD7" w:rsidRDefault="002F1DD7" w:rsidP="002F1DD7">
      <w:pPr>
        <w:pStyle w:val="NormalWeb"/>
        <w:spacing w:before="0" w:beforeAutospacing="0" w:after="0" w:afterAutospacing="0" w:line="480" w:lineRule="auto"/>
        <w:contextualSpacing/>
        <w:rPr>
          <w:color w:val="0E101A"/>
        </w:rPr>
      </w:pPr>
    </w:p>
    <w:p w14:paraId="74DC0DE1" w14:textId="77777777" w:rsidR="002F1DD7" w:rsidRDefault="002F1DD7" w:rsidP="002F1DD7">
      <w:pPr>
        <w:pStyle w:val="NormalWeb"/>
        <w:spacing w:before="0" w:beforeAutospacing="0" w:after="0" w:afterAutospacing="0" w:line="480" w:lineRule="auto"/>
        <w:contextualSpacing/>
        <w:rPr>
          <w:color w:val="0E101A"/>
        </w:rPr>
      </w:pPr>
    </w:p>
    <w:p w14:paraId="390D6DA5" w14:textId="5D10DF59" w:rsidR="002F1DD7" w:rsidRDefault="002F1DD7" w:rsidP="002F1DD7">
      <w:pPr>
        <w:pStyle w:val="NormalWeb"/>
        <w:spacing w:before="0" w:beforeAutospacing="0" w:after="0" w:afterAutospacing="0" w:line="480" w:lineRule="auto"/>
        <w:contextualSpacing/>
        <w:rPr>
          <w:color w:val="0E101A"/>
        </w:rPr>
      </w:pPr>
    </w:p>
    <w:p w14:paraId="6B555124" w14:textId="4316BCED" w:rsidR="006E5EC6" w:rsidRDefault="006E5EC6" w:rsidP="002F1DD7">
      <w:pPr>
        <w:pStyle w:val="NormalWeb"/>
        <w:spacing w:before="0" w:beforeAutospacing="0" w:after="0" w:afterAutospacing="0" w:line="480" w:lineRule="auto"/>
        <w:contextualSpacing/>
        <w:rPr>
          <w:color w:val="0E101A"/>
        </w:rPr>
      </w:pPr>
    </w:p>
    <w:p w14:paraId="5A5AAAD6" w14:textId="6358AC4E" w:rsidR="006E5EC6" w:rsidRDefault="006E5EC6" w:rsidP="002F1DD7">
      <w:pPr>
        <w:pStyle w:val="NormalWeb"/>
        <w:spacing w:before="0" w:beforeAutospacing="0" w:after="0" w:afterAutospacing="0" w:line="480" w:lineRule="auto"/>
        <w:contextualSpacing/>
        <w:rPr>
          <w:color w:val="0E101A"/>
        </w:rPr>
      </w:pPr>
    </w:p>
    <w:p w14:paraId="6442B410" w14:textId="77777777" w:rsidR="006E5EC6" w:rsidRDefault="006E5EC6" w:rsidP="002F1DD7">
      <w:pPr>
        <w:pStyle w:val="NormalWeb"/>
        <w:spacing w:before="0" w:beforeAutospacing="0" w:after="0" w:afterAutospacing="0" w:line="480" w:lineRule="auto"/>
        <w:contextualSpacing/>
        <w:rPr>
          <w:color w:val="0E101A"/>
        </w:rPr>
      </w:pPr>
    </w:p>
    <w:p w14:paraId="533424FD" w14:textId="77777777" w:rsidR="002F1DD7" w:rsidRPr="002F1DD7" w:rsidRDefault="002F1DD7" w:rsidP="002F1DD7">
      <w:pPr>
        <w:pStyle w:val="NormalWeb"/>
        <w:spacing w:before="0" w:beforeAutospacing="0" w:after="0" w:afterAutospacing="0" w:line="480" w:lineRule="auto"/>
        <w:contextualSpacing/>
        <w:rPr>
          <w:b/>
          <w:color w:val="0E101A"/>
        </w:rPr>
      </w:pPr>
      <w:r w:rsidRPr="002F1DD7">
        <w:rPr>
          <w:b/>
          <w:color w:val="0E101A"/>
        </w:rPr>
        <w:lastRenderedPageBreak/>
        <w:t>Competitive Analysis.</w:t>
      </w:r>
    </w:p>
    <w:p w14:paraId="127BD3C8"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The general environment of a firm consists of a variety of uncertain characteristics or elements surrounding an organization. These factors thus have some direct or indirect effects and impacts on the activities associated with that firm. The components can be classified into various forms; physical, economic, political, technological, and sociocultural. However, these trends have both positive and negative impacts on a firm, and it depends on how the management deals with them. (Adhikari et al., 2019). The essay will briefly describe some of the general Banking Institutions' general environment trends in a bank.</w:t>
      </w:r>
    </w:p>
    <w:p w14:paraId="33785947"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As the bank's CEO, I will give several significant trends in the firm's general environment. Tax policies are one of the political trends surrounding the performance of the company. It depends on how the government decides on the rates of taxation or the country's political stability. Other trends include; economic trends, sociocultural, technological advancements, and the governments' laws and regulations in the banking sector.</w:t>
      </w:r>
    </w:p>
    <w:p w14:paraId="2B05C66C" w14:textId="77777777" w:rsidR="002F1DD7" w:rsidRDefault="002F1DD7" w:rsidP="002F1DD7">
      <w:pPr>
        <w:pStyle w:val="NormalWeb"/>
        <w:spacing w:before="0" w:beforeAutospacing="0" w:after="0" w:afterAutospacing="0" w:line="480" w:lineRule="auto"/>
        <w:contextualSpacing/>
        <w:rPr>
          <w:color w:val="0E101A"/>
        </w:rPr>
      </w:pPr>
      <w:r>
        <w:rPr>
          <w:color w:val="0E101A"/>
        </w:rPr>
        <w:t>Interest rates and inflation rates are economic trends with various effects on the financial industry. High-interest rates charged on borrowings will discourage most individuals from taking loans, affecting the money lending activity. Inflation will affect money lending because the government will be in practice to regulate the amount of money circulation in the economy. Unemployment will affect the company's banking activities because the more the people are jobless, the more the savings and money borrowing will be less affecting the institution's source of capital. An example is the current global crisis of the world's pandemic, Covid 19, that has affected the world financial sector. It has limited the number of workers to be in an organization, many people finding themselves jobless.</w:t>
      </w:r>
    </w:p>
    <w:p w14:paraId="1799D79B"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lastRenderedPageBreak/>
        <w:t>Technological advancement is also a trend that will affect the Banking Institution because, in modern life, there are many innovations in the industry. The products delivered, such as mobile and internet banking, are faster and saves time. This eases the work output services in the institution. Technology trends also post a security threat to the institution, either through hacking, cracking, and money laundering. (Attaran et al., 2017). The population size is also another social trend that affects the Banking sector. If there is a sparse population in the bank's geographical area, the bank will experience fewer customers. If the population is dense, then there will be a positive impact on the bank because there will be many people in need of their services.</w:t>
      </w:r>
    </w:p>
    <w:p w14:paraId="03F11BE5"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Governments and the relevant authorities have laws guiding the activities being conducted and services rendered to the customers. The banks are usually regulated with various regulations that depict what should be done and what should not be done in the banks. They give guidance on a certain amount of lending or either a mandatory reserve amount.</w:t>
      </w:r>
    </w:p>
    <w:p w14:paraId="53C7D7B6"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As the CEO of the Banking institution, I would put more effort into looking forward to our company's customers' feedback. This will help create our strategies to monitor the trends involved in the sector. Another thing could be observing the other competitive financial institutions, their activities, and how they present their outlay. This will help our firm to monitor the trends the same way our competitors are dealing with them.  </w:t>
      </w:r>
    </w:p>
    <w:p w14:paraId="34AB51CF"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 xml:space="preserve">As the CEO, I will also use the identification of the key influencers. Individuals who can be from within or outside the firm can help market the products. They can either be bloggers or celebrities who will influence others about where to get the best services. So as the CEO, I will work smart to ensure that I influence these influencers, and this can either be by paying them a certain amount of money. Another source can be the social media platform, which will impact </w:t>
      </w:r>
      <w:r>
        <w:rPr>
          <w:color w:val="0E101A"/>
        </w:rPr>
        <w:lastRenderedPageBreak/>
        <w:t>many people about a company offering services. Through these platforms, as a banking institution, we will be able to evaluate ourselves according to how the customers and other people rate our services and products.</w:t>
      </w:r>
    </w:p>
    <w:p w14:paraId="2B6E533C" w14:textId="77777777" w:rsidR="002F1DD7" w:rsidRPr="002F1DD7" w:rsidRDefault="002F1DD7" w:rsidP="002F1DD7">
      <w:pPr>
        <w:pStyle w:val="NormalWeb"/>
        <w:spacing w:before="0" w:beforeAutospacing="0" w:after="0" w:afterAutospacing="0" w:line="480" w:lineRule="auto"/>
        <w:contextualSpacing/>
        <w:rPr>
          <w:b/>
          <w:color w:val="0E101A"/>
        </w:rPr>
      </w:pPr>
      <w:r w:rsidRPr="002F1DD7">
        <w:rPr>
          <w:b/>
          <w:color w:val="0E101A"/>
        </w:rPr>
        <w:t>Employment Advancement</w:t>
      </w:r>
    </w:p>
    <w:p w14:paraId="427BE0E4"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Outsourcing and offshoring are two terms that go hand in hand in use by different companies. They are both used by firms to reduce costs and increase their profit margins in very different ways. (Kaur et al., 2019). Outsourcing is when a company gets into a contract with a third party individual or a company equipped with efficient skills to perform particular work for them. Through this, companies focus on maximizing their profits, reducing costs, and saving time and resources. Offshoring is where a company performs its production activities in another country. For example, a production company in the United States making its production in England.</w:t>
      </w:r>
      <w:r w:rsidR="00CA2936">
        <w:rPr>
          <w:color w:val="0E101A"/>
        </w:rPr>
        <w:t xml:space="preserve"> Offshoring </w:t>
      </w:r>
      <w:r w:rsidR="00147C91">
        <w:rPr>
          <w:color w:val="0E101A"/>
        </w:rPr>
        <w:t>happens due</w:t>
      </w:r>
      <w:r w:rsidR="00CA2936">
        <w:rPr>
          <w:color w:val="0E101A"/>
        </w:rPr>
        <w:t xml:space="preserve"> availability of cheap production materials in a different country and because the labor input is cheaper. </w:t>
      </w:r>
    </w:p>
    <w:p w14:paraId="256F583B"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 The main reasons that can make one's job outsourced or offshored are the skills you have, the cost per output, and the quality of work that one will deliver. Most firms need skilled services, fewer fees, and quality work of a higher benefit. However, outsourcing enables companies to reduce risks that they might be facing in a country by shifting their jobs and activities into another country.</w:t>
      </w:r>
      <w:r w:rsidR="00CA2936">
        <w:rPr>
          <w:color w:val="0E101A"/>
        </w:rPr>
        <w:t xml:space="preserve"> As a company’s employee, whether a long-term or short-term, one is required to offer the best quality of work with less charges to avoid losing the job through being offshored or outsourced. </w:t>
      </w:r>
      <w:r>
        <w:rPr>
          <w:color w:val="0E101A"/>
        </w:rPr>
        <w:t>Companies offshoring can take control and monitor their activities so closely. Outsourcing is also efficient, but the company has to rely on the entrusted party to perform the desired actions. (Elhoushy et al., 2020). Most companies do not have in-</w:t>
      </w:r>
      <w:r>
        <w:rPr>
          <w:color w:val="0E101A"/>
        </w:rPr>
        <w:lastRenderedPageBreak/>
        <w:t>house expertise in various areas. Thus, to achieve quality and work capabilities, they have to outsource their jobs for quality services.</w:t>
      </w:r>
    </w:p>
    <w:p w14:paraId="3B989B43"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 xml:space="preserve">Offshoring means that one's job is extremely gone after being shifted to another country. </w:t>
      </w:r>
      <w:r w:rsidR="00527D6F">
        <w:rPr>
          <w:color w:val="0E101A"/>
        </w:rPr>
        <w:t xml:space="preserve">This affects most people making them loose their employment opportunities. For quality work output, each person has to possess competent strategies and this will avoid their jobs being offshored. </w:t>
      </w:r>
      <w:r>
        <w:rPr>
          <w:color w:val="0E101A"/>
        </w:rPr>
        <w:t>An individual can, however, use some tactics to reduce the likelihood of their jobs being offshored</w:t>
      </w:r>
      <w:r w:rsidR="00147C91">
        <w:rPr>
          <w:color w:val="0E101A"/>
        </w:rPr>
        <w:t xml:space="preserve"> or outsourced</w:t>
      </w:r>
      <w:r>
        <w:rPr>
          <w:color w:val="0E101A"/>
        </w:rPr>
        <w:t>. One can enhance their talents by proving and showing that one is indispensable. By proving you have more capabilities and expertise in the job area, recognizing and appreciating the expertise. This can reduce the chances of one's job being offshored or outsourced. Keeping working and expanding of skills will reduce the chances of being offshored. This can either be by having unique and practical skills that are more pleasing to its management.</w:t>
      </w:r>
    </w:p>
    <w:p w14:paraId="68892C49"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In enhancing my competencies, I will be more creative, strategic, and culturally aware ahead of others of showing my profession. This can reduce the chances of the job being offshored becau</w:t>
      </w:r>
      <w:r w:rsidR="00147C91">
        <w:rPr>
          <w:color w:val="0E101A"/>
        </w:rPr>
        <w:t>se of the capabilities shown</w:t>
      </w:r>
      <w:r>
        <w:rPr>
          <w:color w:val="0E101A"/>
        </w:rPr>
        <w:t>. Trying to demonstrate and express the value of the knowledge about the job and becoming part of the business will enhance competencies to avoid the job being offshored or outsourced.</w:t>
      </w:r>
      <w:r w:rsidR="00527D6F">
        <w:rPr>
          <w:color w:val="0E101A"/>
        </w:rPr>
        <w:t xml:space="preserve"> At the end, an organization is targeting to make more profits without much cost accumulation. They still need good quality work being done for them. As an employee, one can use all the possible abili</w:t>
      </w:r>
      <w:r w:rsidR="00CA2936">
        <w:rPr>
          <w:color w:val="0E101A"/>
        </w:rPr>
        <w:t>ties to ensure that they maintain their jobs, and ensuring job satisfaction to the management.</w:t>
      </w:r>
    </w:p>
    <w:p w14:paraId="7174C947" w14:textId="77777777" w:rsidR="002F1DD7" w:rsidRDefault="002F1DD7" w:rsidP="002F1DD7">
      <w:pPr>
        <w:pStyle w:val="NormalWeb"/>
        <w:spacing w:before="0" w:beforeAutospacing="0" w:after="0" w:afterAutospacing="0" w:line="480" w:lineRule="auto"/>
        <w:ind w:firstLine="720"/>
        <w:contextualSpacing/>
        <w:rPr>
          <w:color w:val="0E101A"/>
        </w:rPr>
      </w:pPr>
    </w:p>
    <w:p w14:paraId="285AA40D" w14:textId="77777777" w:rsidR="002F1DD7" w:rsidRDefault="002F1DD7" w:rsidP="002F1DD7">
      <w:pPr>
        <w:pStyle w:val="NormalWeb"/>
        <w:spacing w:before="0" w:beforeAutospacing="0" w:after="0" w:afterAutospacing="0" w:line="480" w:lineRule="auto"/>
        <w:ind w:firstLine="720"/>
        <w:contextualSpacing/>
        <w:rPr>
          <w:color w:val="0E101A"/>
        </w:rPr>
      </w:pPr>
    </w:p>
    <w:p w14:paraId="35F4FF25" w14:textId="77777777" w:rsidR="002F1DD7" w:rsidRDefault="002F1DD7" w:rsidP="002F1DD7">
      <w:pPr>
        <w:pStyle w:val="NormalWeb"/>
        <w:spacing w:before="0" w:beforeAutospacing="0" w:after="0" w:afterAutospacing="0" w:line="480" w:lineRule="auto"/>
        <w:ind w:firstLine="720"/>
        <w:contextualSpacing/>
        <w:rPr>
          <w:color w:val="0E101A"/>
        </w:rPr>
      </w:pPr>
      <w:bookmarkStart w:id="0" w:name="_GoBack"/>
      <w:bookmarkEnd w:id="0"/>
    </w:p>
    <w:p w14:paraId="12ECFBB2" w14:textId="77777777" w:rsidR="002F1DD7" w:rsidRDefault="002F1DD7" w:rsidP="002F1DD7">
      <w:pPr>
        <w:pStyle w:val="NormalWeb"/>
        <w:spacing w:before="0" w:beforeAutospacing="0" w:after="0" w:afterAutospacing="0" w:line="480" w:lineRule="auto"/>
        <w:ind w:firstLine="720"/>
        <w:contextualSpacing/>
        <w:jc w:val="center"/>
        <w:rPr>
          <w:color w:val="0E101A"/>
        </w:rPr>
      </w:pPr>
      <w:r>
        <w:rPr>
          <w:color w:val="0E101A"/>
        </w:rPr>
        <w:lastRenderedPageBreak/>
        <w:t>References</w:t>
      </w:r>
    </w:p>
    <w:p w14:paraId="2880998E" w14:textId="77777777" w:rsidR="002F1DD7" w:rsidRDefault="002F1DD7" w:rsidP="002F1DD7">
      <w:pPr>
        <w:pStyle w:val="NormalWeb"/>
        <w:spacing w:before="0" w:beforeAutospacing="0" w:after="0" w:afterAutospacing="0" w:line="480" w:lineRule="auto"/>
        <w:ind w:left="720" w:hanging="720"/>
        <w:contextualSpacing/>
        <w:rPr>
          <w:color w:val="0E101A"/>
        </w:rPr>
      </w:pPr>
      <w:r>
        <w:rPr>
          <w:color w:val="0E101A"/>
        </w:rPr>
        <w:t>Adhikari, M., Amgoth, T., &amp; Srirama, S. N. (2019). A survey on scheduling strategies for workflows in a cloud environment and emerging trends. </w:t>
      </w:r>
      <w:r>
        <w:rPr>
          <w:rStyle w:val="Emphasis"/>
          <w:color w:val="0E101A"/>
        </w:rPr>
        <w:t>ACM Computing Surveys (CSUR)</w:t>
      </w:r>
      <w:r>
        <w:rPr>
          <w:color w:val="0E101A"/>
        </w:rPr>
        <w:t>, </w:t>
      </w:r>
      <w:r>
        <w:rPr>
          <w:rStyle w:val="Emphasis"/>
          <w:color w:val="0E101A"/>
        </w:rPr>
        <w:t>52</w:t>
      </w:r>
      <w:r>
        <w:rPr>
          <w:color w:val="0E101A"/>
        </w:rPr>
        <w:t>(4), 1-36.</w:t>
      </w:r>
    </w:p>
    <w:p w14:paraId="688FB7C6" w14:textId="77777777" w:rsidR="002F1DD7" w:rsidRDefault="002F1DD7" w:rsidP="002F1DD7">
      <w:pPr>
        <w:pStyle w:val="NormalWeb"/>
        <w:spacing w:before="0" w:beforeAutospacing="0" w:after="0" w:afterAutospacing="0" w:line="480" w:lineRule="auto"/>
        <w:ind w:left="720" w:hanging="720"/>
        <w:contextualSpacing/>
        <w:rPr>
          <w:color w:val="0E101A"/>
        </w:rPr>
      </w:pPr>
      <w:r>
        <w:rPr>
          <w:color w:val="0E101A"/>
        </w:rPr>
        <w:t>Attaran, M. (2017). Cloud computing technology: leveraging the power of the internet to improve business performance. </w:t>
      </w:r>
      <w:r>
        <w:rPr>
          <w:rStyle w:val="Emphasis"/>
          <w:color w:val="0E101A"/>
        </w:rPr>
        <w:t>Journal of International Technology and Information Management</w:t>
      </w:r>
      <w:r>
        <w:rPr>
          <w:color w:val="0E101A"/>
        </w:rPr>
        <w:t>, </w:t>
      </w:r>
      <w:r>
        <w:rPr>
          <w:rStyle w:val="Emphasis"/>
          <w:color w:val="0E101A"/>
        </w:rPr>
        <w:t>26</w:t>
      </w:r>
      <w:r>
        <w:rPr>
          <w:color w:val="0E101A"/>
        </w:rPr>
        <w:t>(1), 112-137.</w:t>
      </w:r>
    </w:p>
    <w:p w14:paraId="6C8A02F0" w14:textId="77777777" w:rsidR="002F1DD7" w:rsidRDefault="002F1DD7" w:rsidP="002F1DD7">
      <w:pPr>
        <w:pStyle w:val="NormalWeb"/>
        <w:spacing w:before="0" w:beforeAutospacing="0" w:after="0" w:afterAutospacing="0" w:line="480" w:lineRule="auto"/>
        <w:ind w:left="720" w:hanging="720"/>
        <w:contextualSpacing/>
        <w:rPr>
          <w:color w:val="0E101A"/>
        </w:rPr>
      </w:pPr>
      <w:r>
        <w:rPr>
          <w:color w:val="0E101A"/>
        </w:rPr>
        <w:t>Elhoushy, S., Salem, I. E., &amp; Agag, G. (2020). The impact of perceived benefits and risks on current and desired levels of outsourcing: Hotel managers' perspective. </w:t>
      </w:r>
      <w:r>
        <w:rPr>
          <w:rStyle w:val="Emphasis"/>
          <w:color w:val="0E101A"/>
        </w:rPr>
        <w:t>International Journal of Hospitality Management</w:t>
      </w:r>
      <w:r>
        <w:rPr>
          <w:color w:val="0E101A"/>
        </w:rPr>
        <w:t>, </w:t>
      </w:r>
      <w:r>
        <w:rPr>
          <w:rStyle w:val="Emphasis"/>
          <w:color w:val="0E101A"/>
        </w:rPr>
        <w:t>91</w:t>
      </w:r>
      <w:r>
        <w:rPr>
          <w:color w:val="0E101A"/>
        </w:rPr>
        <w:t>, 102419.</w:t>
      </w:r>
    </w:p>
    <w:p w14:paraId="059FB37E" w14:textId="77777777" w:rsidR="002F1DD7" w:rsidRDefault="002F1DD7" w:rsidP="002F1DD7">
      <w:pPr>
        <w:pStyle w:val="NormalWeb"/>
        <w:spacing w:before="0" w:beforeAutospacing="0" w:after="0" w:afterAutospacing="0" w:line="480" w:lineRule="auto"/>
        <w:ind w:left="720" w:hanging="720"/>
        <w:contextualSpacing/>
        <w:rPr>
          <w:color w:val="0E101A"/>
        </w:rPr>
      </w:pPr>
      <w:r>
        <w:rPr>
          <w:color w:val="0E101A"/>
        </w:rPr>
        <w:t>Kaur, H., Singh, S. P., &amp; Majumdar, A. (2019). Modeling joint outsourcing and offshoring decisions. </w:t>
      </w:r>
      <w:r>
        <w:rPr>
          <w:rStyle w:val="Emphasis"/>
          <w:color w:val="0E101A"/>
        </w:rPr>
        <w:t>International Journal of Production Research</w:t>
      </w:r>
      <w:r>
        <w:rPr>
          <w:color w:val="0E101A"/>
        </w:rPr>
        <w:t>, </w:t>
      </w:r>
      <w:r>
        <w:rPr>
          <w:rStyle w:val="Emphasis"/>
          <w:color w:val="0E101A"/>
        </w:rPr>
        <w:t>57</w:t>
      </w:r>
      <w:r>
        <w:rPr>
          <w:color w:val="0E101A"/>
        </w:rPr>
        <w:t>(13), 4278-4309.</w:t>
      </w:r>
    </w:p>
    <w:p w14:paraId="5AB59774" w14:textId="77777777" w:rsidR="00840D39" w:rsidRDefault="00840D39" w:rsidP="002F1DD7">
      <w:pPr>
        <w:spacing w:after="0" w:line="480" w:lineRule="auto"/>
        <w:contextualSpacing/>
      </w:pPr>
    </w:p>
    <w:sectPr w:rsidR="00840D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0C508" w14:textId="77777777" w:rsidR="002F399C" w:rsidRDefault="002F399C" w:rsidP="002F1DD7">
      <w:pPr>
        <w:spacing w:after="0" w:line="240" w:lineRule="auto"/>
      </w:pPr>
      <w:r>
        <w:separator/>
      </w:r>
    </w:p>
  </w:endnote>
  <w:endnote w:type="continuationSeparator" w:id="0">
    <w:p w14:paraId="4637A592" w14:textId="77777777" w:rsidR="002F399C" w:rsidRDefault="002F399C" w:rsidP="002F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32A7E" w14:textId="77777777" w:rsidR="002F399C" w:rsidRDefault="002F399C" w:rsidP="002F1DD7">
      <w:pPr>
        <w:spacing w:after="0" w:line="240" w:lineRule="auto"/>
      </w:pPr>
      <w:r>
        <w:separator/>
      </w:r>
    </w:p>
  </w:footnote>
  <w:footnote w:type="continuationSeparator" w:id="0">
    <w:p w14:paraId="1385E364" w14:textId="77777777" w:rsidR="002F399C" w:rsidRDefault="002F399C" w:rsidP="002F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8305937"/>
      <w:docPartObj>
        <w:docPartGallery w:val="Page Numbers (Top of Page)"/>
        <w:docPartUnique/>
      </w:docPartObj>
    </w:sdtPr>
    <w:sdtEndPr>
      <w:rPr>
        <w:noProof/>
      </w:rPr>
    </w:sdtEndPr>
    <w:sdtContent>
      <w:p w14:paraId="040238BE" w14:textId="77777777" w:rsidR="002F1DD7" w:rsidRDefault="002F1DD7">
        <w:pPr>
          <w:pStyle w:val="Header"/>
          <w:jc w:val="right"/>
        </w:pPr>
        <w:r>
          <w:fldChar w:fldCharType="begin"/>
        </w:r>
        <w:r>
          <w:instrText xml:space="preserve"> PAGE   \* MERGEFORMAT </w:instrText>
        </w:r>
        <w:r>
          <w:fldChar w:fldCharType="separate"/>
        </w:r>
        <w:r w:rsidR="00147C91">
          <w:rPr>
            <w:noProof/>
          </w:rPr>
          <w:t>4</w:t>
        </w:r>
        <w:r>
          <w:rPr>
            <w:noProof/>
          </w:rPr>
          <w:fldChar w:fldCharType="end"/>
        </w:r>
      </w:p>
    </w:sdtContent>
  </w:sdt>
  <w:p w14:paraId="64478D7D" w14:textId="77777777" w:rsidR="002F1DD7" w:rsidRDefault="002F1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1D1"/>
    <w:rsid w:val="00147C91"/>
    <w:rsid w:val="002F1DD7"/>
    <w:rsid w:val="002F399C"/>
    <w:rsid w:val="003261D1"/>
    <w:rsid w:val="004A4B62"/>
    <w:rsid w:val="00527D6F"/>
    <w:rsid w:val="006E5EC6"/>
    <w:rsid w:val="00840D39"/>
    <w:rsid w:val="00A73B07"/>
    <w:rsid w:val="00CA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EF7B"/>
  <w15:chartTrackingRefBased/>
  <w15:docId w15:val="{659ABD33-06EE-487D-8540-1C56C677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DD7"/>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2F1DD7"/>
    <w:rPr>
      <w:i/>
      <w:iCs/>
    </w:rPr>
  </w:style>
  <w:style w:type="paragraph" w:styleId="Header">
    <w:name w:val="header"/>
    <w:basedOn w:val="Normal"/>
    <w:link w:val="HeaderChar"/>
    <w:uiPriority w:val="99"/>
    <w:unhideWhenUsed/>
    <w:rsid w:val="002F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DD7"/>
  </w:style>
  <w:style w:type="paragraph" w:styleId="Footer">
    <w:name w:val="footer"/>
    <w:basedOn w:val="Normal"/>
    <w:link w:val="FooterChar"/>
    <w:uiPriority w:val="99"/>
    <w:unhideWhenUsed/>
    <w:rsid w:val="002F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31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2021-03-31T03:34:00Z</dcterms:created>
  <dcterms:modified xsi:type="dcterms:W3CDTF">2021-03-31T03:34:00Z</dcterms:modified>
</cp:coreProperties>
</file>